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B4" w:rsidRDefault="00536735" w:rsidP="00B354B4">
      <w:pPr>
        <w:pStyle w:val="Heading2"/>
        <w:rPr>
          <w:lang w:eastAsia="en-GB"/>
        </w:rPr>
      </w:pPr>
      <w:r>
        <w:rPr>
          <w:lang w:eastAsia="en-GB"/>
        </w:rPr>
        <w:t xml:space="preserve">Appendix 2: </w:t>
      </w:r>
      <w:r w:rsidR="00B354B4">
        <w:rPr>
          <w:lang w:eastAsia="en-GB"/>
        </w:rPr>
        <w:t>Child Protection Procedure Flowchart</w:t>
      </w:r>
    </w:p>
    <w:p w:rsidR="00B354B4" w:rsidRDefault="00B354B4" w:rsidP="00536735">
      <w:pPr>
        <w:pStyle w:val="Heading3"/>
      </w:pPr>
      <w:r>
        <w:t>BLENNZ School and Residential Service Staff</w:t>
      </w:r>
    </w:p>
    <w:p w:rsidR="00B354B4" w:rsidRDefault="00B354B4" w:rsidP="00B354B4">
      <w:pPr>
        <w:rPr>
          <w:rFonts w:cs="Arial"/>
          <w:szCs w:val="24"/>
          <w:lang w:eastAsia="en-GB"/>
        </w:rPr>
      </w:pPr>
    </w:p>
    <w:p w:rsidR="00B354B4" w:rsidRDefault="00B354B4" w:rsidP="00B354B4">
      <w:pPr>
        <w:rPr>
          <w:rFonts w:cs="Arial"/>
          <w:szCs w:val="24"/>
          <w:lang w:eastAsia="en-GB"/>
        </w:rPr>
      </w:pPr>
      <w:r w:rsidRPr="00DB4507">
        <w:rPr>
          <w:rFonts w:cs="Arial"/>
          <w:szCs w:val="24"/>
          <w:lang w:eastAsia="en-GB"/>
        </w:rPr>
        <w:t xml:space="preserve">The flowchart below is provided in lineal format. </w:t>
      </w:r>
    </w:p>
    <w:p w:rsidR="00536735" w:rsidRPr="00DB4507" w:rsidRDefault="00536735" w:rsidP="00B354B4">
      <w:pPr>
        <w:rPr>
          <w:rFonts w:cs="Arial"/>
          <w:szCs w:val="24"/>
          <w:lang w:eastAsia="en-GB"/>
        </w:rPr>
      </w:pPr>
    </w:p>
    <w:p w:rsidR="00B354B4" w:rsidRDefault="00B354B4" w:rsidP="00536735">
      <w:pPr>
        <w:pStyle w:val="Heading3"/>
      </w:pPr>
      <w:r>
        <w:t>Option1.</w:t>
      </w:r>
      <w:r>
        <w:tab/>
        <w:t>Abuse suspected or disclosed</w:t>
      </w:r>
    </w:p>
    <w:p w:rsidR="00B354B4" w:rsidRDefault="00B354B4" w:rsidP="00B354B4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Is an immediate response required to ensure </w:t>
      </w:r>
      <w:r w:rsidR="007B512F">
        <w:rPr>
          <w:rFonts w:cs="Arial"/>
          <w:szCs w:val="24"/>
          <w:lang w:eastAsia="en-GB"/>
        </w:rPr>
        <w:t>ākonga</w:t>
      </w:r>
      <w:r>
        <w:rPr>
          <w:rFonts w:cs="Arial"/>
          <w:szCs w:val="24"/>
          <w:lang w:eastAsia="en-GB"/>
        </w:rPr>
        <w:t xml:space="preserve"> safety? (If unsure, consult immediately).</w:t>
      </w:r>
    </w:p>
    <w:p w:rsidR="00B354B4" w:rsidRDefault="00B354B4" w:rsidP="00B354B4">
      <w:pPr>
        <w:rPr>
          <w:rFonts w:cs="Arial"/>
          <w:szCs w:val="24"/>
          <w:lang w:eastAsia="en-GB"/>
        </w:rPr>
      </w:pPr>
      <w:r w:rsidRPr="00CF6967">
        <w:rPr>
          <w:rFonts w:cs="Arial"/>
          <w:b/>
          <w:szCs w:val="24"/>
          <w:highlight w:val="yellow"/>
          <w:lang w:eastAsia="en-GB"/>
        </w:rPr>
        <w:t>If no</w:t>
      </w:r>
      <w:r w:rsidRPr="00CF6967">
        <w:rPr>
          <w:rFonts w:cs="Arial"/>
          <w:szCs w:val="24"/>
          <w:highlight w:val="yellow"/>
          <w:lang w:eastAsia="en-GB"/>
        </w:rPr>
        <w:t>:</w:t>
      </w:r>
    </w:p>
    <w:p w:rsidR="00B354B4" w:rsidRPr="00CF6967" w:rsidRDefault="00B354B4" w:rsidP="00CF6967">
      <w:pPr>
        <w:pStyle w:val="ListParagraph"/>
        <w:numPr>
          <w:ilvl w:val="0"/>
          <w:numId w:val="4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>Consult BLENNZ Child Protection Champion</w:t>
      </w:r>
      <w:r w:rsidR="00536735">
        <w:rPr>
          <w:rFonts w:cs="Arial"/>
          <w:szCs w:val="24"/>
          <w:lang w:eastAsia="en-GB"/>
        </w:rPr>
        <w:t xml:space="preserve"> (CPC)</w:t>
      </w:r>
    </w:p>
    <w:p w:rsidR="00B354B4" w:rsidRPr="00CF6967" w:rsidRDefault="00B354B4" w:rsidP="00CF6967">
      <w:pPr>
        <w:pStyle w:val="ListParagraph"/>
        <w:numPr>
          <w:ilvl w:val="0"/>
          <w:numId w:val="4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>Decision whether to notify externally to either a Children’s Team or Oranga Tamariki (CPC to consult with the BLENNZ</w:t>
      </w:r>
      <w:r w:rsidR="00536735">
        <w:rPr>
          <w:rFonts w:cs="Arial"/>
          <w:szCs w:val="24"/>
          <w:lang w:eastAsia="en-GB"/>
        </w:rPr>
        <w:t xml:space="preserve"> Principal and Oranga</w:t>
      </w:r>
      <w:r w:rsidRPr="00CF6967">
        <w:rPr>
          <w:rFonts w:cs="Arial"/>
          <w:szCs w:val="24"/>
          <w:lang w:eastAsia="en-GB"/>
        </w:rPr>
        <w:t xml:space="preserve"> Tamariki if further guidance required).</w:t>
      </w:r>
    </w:p>
    <w:p w:rsidR="00CF6967" w:rsidRPr="00CF6967" w:rsidRDefault="00CF6967" w:rsidP="00CF6967">
      <w:pPr>
        <w:pStyle w:val="ListParagraph"/>
        <w:numPr>
          <w:ilvl w:val="0"/>
          <w:numId w:val="4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>If no - record Actions Taken</w:t>
      </w:r>
    </w:p>
    <w:p w:rsidR="00B354B4" w:rsidRPr="00CF6967" w:rsidRDefault="00B354B4" w:rsidP="00B354B4">
      <w:pPr>
        <w:rPr>
          <w:rFonts w:cs="Arial"/>
          <w:b/>
          <w:szCs w:val="24"/>
          <w:lang w:eastAsia="en-GB"/>
        </w:rPr>
      </w:pPr>
      <w:r w:rsidRPr="00CF6967">
        <w:rPr>
          <w:rFonts w:cs="Arial"/>
          <w:b/>
          <w:szCs w:val="24"/>
          <w:highlight w:val="yellow"/>
          <w:lang w:eastAsia="en-GB"/>
        </w:rPr>
        <w:t>If Yes:</w:t>
      </w:r>
    </w:p>
    <w:p w:rsidR="00B354B4" w:rsidRPr="00CF6967" w:rsidRDefault="00CF6967" w:rsidP="00536735">
      <w:pPr>
        <w:pStyle w:val="ListParagraph"/>
        <w:numPr>
          <w:ilvl w:val="0"/>
          <w:numId w:val="12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>Children’s Team or</w:t>
      </w:r>
      <w:r w:rsidR="00B354B4" w:rsidRPr="00CF6967">
        <w:rPr>
          <w:rFonts w:cs="Arial"/>
          <w:szCs w:val="24"/>
          <w:lang w:eastAsia="en-GB"/>
        </w:rPr>
        <w:t xml:space="preserve"> Oranga Tamariki</w:t>
      </w:r>
    </w:p>
    <w:p w:rsidR="00B354B4" w:rsidRPr="00CF6967" w:rsidRDefault="00B354B4" w:rsidP="00536735">
      <w:pPr>
        <w:pStyle w:val="ListParagraph"/>
        <w:numPr>
          <w:ilvl w:val="0"/>
          <w:numId w:val="12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>Make a Referral to Children’s Team (Appendix 5)</w:t>
      </w:r>
      <w:r w:rsidR="00CF6967" w:rsidRPr="00CF6967">
        <w:rPr>
          <w:rFonts w:cs="Arial"/>
          <w:szCs w:val="24"/>
          <w:lang w:eastAsia="en-GB"/>
        </w:rPr>
        <w:t xml:space="preserve"> or</w:t>
      </w:r>
      <w:r w:rsidRPr="00CF6967">
        <w:rPr>
          <w:rFonts w:cs="Arial"/>
          <w:szCs w:val="24"/>
          <w:lang w:eastAsia="en-GB"/>
        </w:rPr>
        <w:t xml:space="preserve"> Make a Report of Concern to Oranga Tamariki (Appendix 6)</w:t>
      </w:r>
    </w:p>
    <w:p w:rsidR="00B354B4" w:rsidRPr="00CF6967" w:rsidRDefault="00B354B4" w:rsidP="00536735">
      <w:pPr>
        <w:pStyle w:val="ListParagraph"/>
        <w:numPr>
          <w:ilvl w:val="0"/>
          <w:numId w:val="12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 xml:space="preserve">Record Actions Taken </w:t>
      </w:r>
    </w:p>
    <w:p w:rsidR="00B354B4" w:rsidRDefault="00B354B4" w:rsidP="00536735">
      <w:pPr>
        <w:pStyle w:val="Heading3"/>
      </w:pPr>
      <w:r>
        <w:t>Option 2:</w:t>
      </w:r>
      <w:r>
        <w:tab/>
        <w:t>Abuse suspected or disclosed</w:t>
      </w:r>
    </w:p>
    <w:p w:rsidR="00B354B4" w:rsidRDefault="00B354B4" w:rsidP="00B354B4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Is an immediate response required to ensure </w:t>
      </w:r>
      <w:r w:rsidR="007B512F">
        <w:rPr>
          <w:rFonts w:cs="Arial"/>
          <w:szCs w:val="24"/>
          <w:lang w:eastAsia="en-GB"/>
        </w:rPr>
        <w:t>ākonga</w:t>
      </w:r>
      <w:r>
        <w:rPr>
          <w:rFonts w:cs="Arial"/>
          <w:szCs w:val="24"/>
          <w:lang w:eastAsia="en-GB"/>
        </w:rPr>
        <w:t xml:space="preserve"> safety? (If unsure, consult immediately).</w:t>
      </w:r>
    </w:p>
    <w:p w:rsidR="00B354B4" w:rsidRPr="00CF6967" w:rsidRDefault="00B354B4" w:rsidP="00B354B4">
      <w:pPr>
        <w:rPr>
          <w:rFonts w:cs="Arial"/>
          <w:b/>
          <w:szCs w:val="24"/>
          <w:lang w:eastAsia="en-GB"/>
        </w:rPr>
      </w:pPr>
      <w:r w:rsidRPr="00CF6967">
        <w:rPr>
          <w:rFonts w:cs="Arial"/>
          <w:szCs w:val="24"/>
          <w:highlight w:val="yellow"/>
          <w:lang w:eastAsia="en-GB"/>
        </w:rPr>
        <w:t>If yes:</w:t>
      </w:r>
    </w:p>
    <w:p w:rsidR="00B354B4" w:rsidRPr="00CF6967" w:rsidRDefault="00B354B4" w:rsidP="00CF6967">
      <w:pPr>
        <w:pStyle w:val="ListParagraph"/>
        <w:numPr>
          <w:ilvl w:val="0"/>
          <w:numId w:val="6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>Ensure the immediate safety of the child and immediately contact Police (111) or Oranga Tamariki (0508 326 459).</w:t>
      </w:r>
    </w:p>
    <w:p w:rsidR="00B354B4" w:rsidRPr="00CF6967" w:rsidRDefault="00B354B4" w:rsidP="00CF6967">
      <w:pPr>
        <w:pStyle w:val="ListParagraph"/>
        <w:numPr>
          <w:ilvl w:val="0"/>
          <w:numId w:val="6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>Inform the Child Protection Champion</w:t>
      </w:r>
    </w:p>
    <w:p w:rsidR="00B354B4" w:rsidRPr="00CF6967" w:rsidRDefault="00B354B4" w:rsidP="00CF6967">
      <w:pPr>
        <w:pStyle w:val="ListParagraph"/>
        <w:numPr>
          <w:ilvl w:val="0"/>
          <w:numId w:val="6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>Record Actions Taken</w:t>
      </w:r>
    </w:p>
    <w:p w:rsidR="00B354B4" w:rsidRDefault="00B354B4" w:rsidP="00B354B4">
      <w:pPr>
        <w:rPr>
          <w:rFonts w:eastAsiaTheme="majorEastAsia" w:cs="Arial"/>
          <w:b/>
          <w:szCs w:val="24"/>
          <w:lang w:eastAsia="en-GB"/>
        </w:rPr>
      </w:pPr>
      <w:r>
        <w:rPr>
          <w:rFonts w:cs="Arial"/>
          <w:szCs w:val="24"/>
          <w:lang w:eastAsia="en-GB"/>
        </w:rPr>
        <w:br w:type="page"/>
      </w:r>
    </w:p>
    <w:p w:rsidR="00B354B4" w:rsidRDefault="00B354B4" w:rsidP="00B354B4">
      <w:pPr>
        <w:pStyle w:val="Heading1"/>
        <w:rPr>
          <w:lang w:eastAsia="en-GB"/>
        </w:rPr>
      </w:pPr>
      <w:r>
        <w:rPr>
          <w:lang w:eastAsia="en-GB"/>
        </w:rPr>
        <w:lastRenderedPageBreak/>
        <w:t>Child Protection Procedure Flowchart</w:t>
      </w:r>
    </w:p>
    <w:p w:rsidR="00B354B4" w:rsidRDefault="00B354B4" w:rsidP="00B354B4">
      <w:pPr>
        <w:pStyle w:val="Heading2"/>
        <w:rPr>
          <w:lang w:eastAsia="en-GB"/>
        </w:rPr>
      </w:pPr>
      <w:r>
        <w:rPr>
          <w:lang w:eastAsia="en-GB"/>
        </w:rPr>
        <w:t>BLENNZ Itinerant Resource Teachers of Vision (IRTV)</w:t>
      </w:r>
    </w:p>
    <w:p w:rsidR="00B354B4" w:rsidRDefault="00B354B4" w:rsidP="00B354B4">
      <w:pPr>
        <w:rPr>
          <w:rFonts w:cs="Arial"/>
          <w:szCs w:val="24"/>
          <w:lang w:eastAsia="en-GB"/>
        </w:rPr>
      </w:pPr>
    </w:p>
    <w:p w:rsidR="00B354B4" w:rsidRPr="00DB4507" w:rsidRDefault="00B354B4" w:rsidP="00B354B4">
      <w:pPr>
        <w:rPr>
          <w:rFonts w:cs="Arial"/>
          <w:szCs w:val="24"/>
          <w:lang w:eastAsia="en-GB"/>
        </w:rPr>
      </w:pPr>
      <w:r w:rsidRPr="00DB4507">
        <w:rPr>
          <w:rFonts w:cs="Arial"/>
          <w:szCs w:val="24"/>
          <w:lang w:eastAsia="en-GB"/>
        </w:rPr>
        <w:t>The flowchart below is provided in lineal format.</w:t>
      </w:r>
    </w:p>
    <w:p w:rsidR="00B354B4" w:rsidRPr="00536735" w:rsidRDefault="00B354B4" w:rsidP="00536735">
      <w:pPr>
        <w:pStyle w:val="Heading3"/>
      </w:pPr>
      <w:r w:rsidRPr="00536735">
        <w:t>Option 1:</w:t>
      </w:r>
      <w:r w:rsidRPr="00536735">
        <w:tab/>
        <w:t xml:space="preserve">Abuse suspected or disclosed </w:t>
      </w:r>
    </w:p>
    <w:p w:rsidR="00B354B4" w:rsidRDefault="00B354B4" w:rsidP="00B354B4">
      <w:pPr>
        <w:pStyle w:val="NoSpacing"/>
        <w:rPr>
          <w:lang w:eastAsia="en-GB"/>
        </w:rPr>
      </w:pPr>
      <w:r>
        <w:rPr>
          <w:lang w:eastAsia="en-GB"/>
        </w:rPr>
        <w:t xml:space="preserve">Is an immediate response required to ensure </w:t>
      </w:r>
      <w:r w:rsidR="007B512F">
        <w:rPr>
          <w:lang w:eastAsia="en-GB"/>
        </w:rPr>
        <w:t>ākonga</w:t>
      </w:r>
      <w:r>
        <w:rPr>
          <w:lang w:eastAsia="en-GB"/>
        </w:rPr>
        <w:t xml:space="preserve"> safety? (If unsure, consult immediately)</w:t>
      </w:r>
    </w:p>
    <w:p w:rsidR="00B354B4" w:rsidRDefault="00B354B4" w:rsidP="00B354B4">
      <w:pPr>
        <w:pStyle w:val="NoSpacing"/>
        <w:rPr>
          <w:lang w:eastAsia="en-GB"/>
        </w:rPr>
      </w:pPr>
    </w:p>
    <w:p w:rsidR="00B354B4" w:rsidRPr="00CF6967" w:rsidRDefault="00B354B4" w:rsidP="00B354B4">
      <w:pPr>
        <w:pStyle w:val="NoSpacing"/>
        <w:rPr>
          <w:b/>
          <w:lang w:eastAsia="en-GB"/>
        </w:rPr>
      </w:pPr>
      <w:r w:rsidRPr="00CF6967">
        <w:rPr>
          <w:b/>
          <w:highlight w:val="yellow"/>
          <w:lang w:eastAsia="en-GB"/>
        </w:rPr>
        <w:t>If no:</w:t>
      </w:r>
    </w:p>
    <w:p w:rsidR="00B354B4" w:rsidRDefault="00B354B4" w:rsidP="00CF6967">
      <w:pPr>
        <w:pStyle w:val="NoSpacing"/>
        <w:numPr>
          <w:ilvl w:val="0"/>
          <w:numId w:val="7"/>
        </w:numPr>
        <w:rPr>
          <w:lang w:eastAsia="en-GB"/>
        </w:rPr>
      </w:pPr>
      <w:r>
        <w:rPr>
          <w:lang w:eastAsia="en-GB"/>
        </w:rPr>
        <w:t>Consult with Des</w:t>
      </w:r>
      <w:r w:rsidR="00536735">
        <w:rPr>
          <w:lang w:eastAsia="en-GB"/>
        </w:rPr>
        <w:t xml:space="preserve">ignated Child Protection Person </w:t>
      </w:r>
      <w:r>
        <w:rPr>
          <w:lang w:eastAsia="en-GB"/>
        </w:rPr>
        <w:t xml:space="preserve">in the School the </w:t>
      </w:r>
      <w:r w:rsidR="007B512F">
        <w:rPr>
          <w:lang w:eastAsia="en-GB"/>
        </w:rPr>
        <w:t>ākonga</w:t>
      </w:r>
      <w:r>
        <w:rPr>
          <w:lang w:eastAsia="en-GB"/>
        </w:rPr>
        <w:t xml:space="preserve"> is attending</w:t>
      </w:r>
    </w:p>
    <w:p w:rsidR="00B354B4" w:rsidRDefault="00B354B4" w:rsidP="00CF6967">
      <w:pPr>
        <w:pStyle w:val="NoSpacing"/>
        <w:numPr>
          <w:ilvl w:val="0"/>
          <w:numId w:val="7"/>
        </w:numPr>
        <w:rPr>
          <w:lang w:eastAsia="en-GB"/>
        </w:rPr>
      </w:pPr>
      <w:r>
        <w:rPr>
          <w:lang w:eastAsia="en-GB"/>
        </w:rPr>
        <w:t>Decision whether to notify externally to either a Children’s Team or Oranga Tamariki</w:t>
      </w:r>
    </w:p>
    <w:p w:rsidR="00B354B4" w:rsidRDefault="00B354B4" w:rsidP="00CF6967">
      <w:pPr>
        <w:pStyle w:val="NoSpacing"/>
        <w:numPr>
          <w:ilvl w:val="0"/>
          <w:numId w:val="7"/>
        </w:numPr>
        <w:rPr>
          <w:lang w:eastAsia="en-GB"/>
        </w:rPr>
      </w:pPr>
      <w:r>
        <w:rPr>
          <w:lang w:eastAsia="en-GB"/>
        </w:rPr>
        <w:t>(DPC to consult with the Principal and Oranga Tamariki if further guidance required)</w:t>
      </w:r>
    </w:p>
    <w:p w:rsidR="00B354B4" w:rsidRDefault="00B354B4" w:rsidP="00B354B4">
      <w:pPr>
        <w:pStyle w:val="NoSpacing"/>
        <w:rPr>
          <w:lang w:eastAsia="en-GB"/>
        </w:rPr>
      </w:pPr>
    </w:p>
    <w:p w:rsidR="00B354B4" w:rsidRPr="00CF6967" w:rsidRDefault="00B354B4" w:rsidP="00B354B4">
      <w:pPr>
        <w:pStyle w:val="NoSpacing"/>
        <w:rPr>
          <w:b/>
          <w:lang w:eastAsia="en-GB"/>
        </w:rPr>
      </w:pPr>
      <w:r w:rsidRPr="00CF6967">
        <w:rPr>
          <w:b/>
          <w:highlight w:val="yellow"/>
          <w:lang w:eastAsia="en-GB"/>
        </w:rPr>
        <w:t>If yes:</w:t>
      </w:r>
    </w:p>
    <w:p w:rsidR="00B354B4" w:rsidRDefault="00B354B4" w:rsidP="00CF6967">
      <w:pPr>
        <w:pStyle w:val="NoSpacing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Children’s Team or Oranga Tamariki</w:t>
      </w:r>
    </w:p>
    <w:p w:rsidR="00B354B4" w:rsidRDefault="00B354B4" w:rsidP="00CF6967">
      <w:pPr>
        <w:pStyle w:val="NoSpacing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Make a referral t</w:t>
      </w:r>
      <w:r w:rsidR="00CF6967">
        <w:rPr>
          <w:lang w:eastAsia="en-GB"/>
        </w:rPr>
        <w:t>o Children’s Team (Appendix 5) or</w:t>
      </w:r>
      <w:r>
        <w:rPr>
          <w:lang w:eastAsia="en-GB"/>
        </w:rPr>
        <w:t xml:space="preserve"> Make a Report of Concern to Oranga Tamariki (Appendix 6)</w:t>
      </w:r>
    </w:p>
    <w:p w:rsidR="00B354B4" w:rsidRDefault="00B354B4" w:rsidP="00CF6967">
      <w:pPr>
        <w:pStyle w:val="NoSpacing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 xml:space="preserve">Notify BLENNZ CPC and Record Actions Taken (both with </w:t>
      </w:r>
      <w:r w:rsidR="00CF6967">
        <w:rPr>
          <w:lang w:eastAsia="en-GB"/>
        </w:rPr>
        <w:t>child’s school and BLENNZ CPC) or</w:t>
      </w:r>
      <w:r>
        <w:rPr>
          <w:lang w:eastAsia="en-GB"/>
        </w:rPr>
        <w:t xml:space="preserve"> Notify BLENNZ CPC and Record Actions Taken (both with </w:t>
      </w:r>
      <w:r w:rsidR="007B512F">
        <w:rPr>
          <w:lang w:eastAsia="en-GB"/>
        </w:rPr>
        <w:t>ākonga</w:t>
      </w:r>
      <w:r>
        <w:rPr>
          <w:lang w:eastAsia="en-GB"/>
        </w:rPr>
        <w:t xml:space="preserve"> school and BLENNZ CPC)</w:t>
      </w:r>
    </w:p>
    <w:p w:rsidR="00B354B4" w:rsidRDefault="00B354B4" w:rsidP="00B354B4">
      <w:pPr>
        <w:pStyle w:val="NoSpacing"/>
        <w:rPr>
          <w:lang w:eastAsia="en-GB"/>
        </w:rPr>
      </w:pPr>
    </w:p>
    <w:p w:rsidR="00B354B4" w:rsidRPr="00CF6967" w:rsidRDefault="00B354B4" w:rsidP="00B354B4">
      <w:pPr>
        <w:pStyle w:val="NoSpacing"/>
        <w:rPr>
          <w:b/>
          <w:lang w:eastAsia="en-GB"/>
        </w:rPr>
      </w:pPr>
      <w:r w:rsidRPr="00CF6967">
        <w:rPr>
          <w:b/>
          <w:highlight w:val="yellow"/>
          <w:lang w:eastAsia="en-GB"/>
        </w:rPr>
        <w:t>If no:</w:t>
      </w:r>
    </w:p>
    <w:p w:rsidR="00B354B4" w:rsidRDefault="00B354B4" w:rsidP="00536735">
      <w:pPr>
        <w:pStyle w:val="NoSpacing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 xml:space="preserve">IRTV agrees with school’s response decision </w:t>
      </w:r>
    </w:p>
    <w:p w:rsidR="00B354B4" w:rsidRDefault="00B354B4" w:rsidP="00536735">
      <w:pPr>
        <w:pStyle w:val="NoSpacing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Notify BLENNZ CPC and Record Actions Taken</w:t>
      </w:r>
    </w:p>
    <w:p w:rsidR="00B354B4" w:rsidRDefault="00B354B4" w:rsidP="00536735">
      <w:pPr>
        <w:pStyle w:val="NoSpacing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 xml:space="preserve">(both with </w:t>
      </w:r>
      <w:r w:rsidR="007B512F">
        <w:rPr>
          <w:lang w:eastAsia="en-GB"/>
        </w:rPr>
        <w:t>ākonga</w:t>
      </w:r>
      <w:r>
        <w:rPr>
          <w:lang w:eastAsia="en-GB"/>
        </w:rPr>
        <w:t xml:space="preserve"> school and BLENNZ CPC)</w:t>
      </w:r>
    </w:p>
    <w:p w:rsidR="00B354B4" w:rsidRDefault="00B354B4" w:rsidP="00B354B4">
      <w:pPr>
        <w:pStyle w:val="NoSpacing"/>
        <w:rPr>
          <w:lang w:eastAsia="en-GB"/>
        </w:rPr>
      </w:pPr>
    </w:p>
    <w:p w:rsidR="00CF6967" w:rsidRPr="00536735" w:rsidRDefault="00CF6967" w:rsidP="00B354B4">
      <w:pPr>
        <w:pStyle w:val="NoSpacing"/>
        <w:rPr>
          <w:b/>
          <w:lang w:eastAsia="en-GB"/>
        </w:rPr>
      </w:pPr>
      <w:r w:rsidRPr="00536735">
        <w:rPr>
          <w:b/>
          <w:lang w:eastAsia="en-GB"/>
        </w:rPr>
        <w:t>Or</w:t>
      </w:r>
    </w:p>
    <w:p w:rsidR="00CF6967" w:rsidRDefault="00CF6967" w:rsidP="00B354B4">
      <w:pPr>
        <w:pStyle w:val="NoSpacing"/>
        <w:rPr>
          <w:lang w:eastAsia="en-GB"/>
        </w:rPr>
      </w:pPr>
    </w:p>
    <w:p w:rsidR="00B354B4" w:rsidRDefault="00B354B4" w:rsidP="00536735">
      <w:pPr>
        <w:pStyle w:val="NoSpacing"/>
        <w:numPr>
          <w:ilvl w:val="0"/>
          <w:numId w:val="14"/>
        </w:numPr>
        <w:rPr>
          <w:lang w:eastAsia="en-GB"/>
        </w:rPr>
      </w:pPr>
      <w:r>
        <w:rPr>
          <w:lang w:eastAsia="en-GB"/>
        </w:rPr>
        <w:t>IRTV disagrees with school’s response decision</w:t>
      </w:r>
    </w:p>
    <w:p w:rsidR="00B354B4" w:rsidRDefault="00B354B4" w:rsidP="00536735">
      <w:pPr>
        <w:pStyle w:val="NoSpacing"/>
        <w:numPr>
          <w:ilvl w:val="0"/>
          <w:numId w:val="14"/>
        </w:numPr>
        <w:rPr>
          <w:lang w:eastAsia="en-GB"/>
        </w:rPr>
      </w:pPr>
      <w:r>
        <w:rPr>
          <w:lang w:eastAsia="en-GB"/>
        </w:rPr>
        <w:t>Consult BLENNZ direct line manager. Decision whether to notify Childrens Team or Oranga Tamariki.</w:t>
      </w:r>
    </w:p>
    <w:p w:rsidR="00B354B4" w:rsidRDefault="00B354B4" w:rsidP="00536735">
      <w:pPr>
        <w:pStyle w:val="NoSpacing"/>
        <w:numPr>
          <w:ilvl w:val="0"/>
          <w:numId w:val="14"/>
        </w:numPr>
        <w:rPr>
          <w:lang w:eastAsia="en-GB"/>
        </w:rPr>
      </w:pPr>
      <w:r>
        <w:rPr>
          <w:lang w:eastAsia="en-GB"/>
        </w:rPr>
        <w:t>Yes – BLENNZ line manager notify child’s school Principal and record actions taken</w:t>
      </w:r>
    </w:p>
    <w:p w:rsidR="00B354B4" w:rsidRDefault="00B354B4" w:rsidP="00536735">
      <w:pPr>
        <w:pStyle w:val="NoSpacing"/>
        <w:numPr>
          <w:ilvl w:val="0"/>
          <w:numId w:val="14"/>
        </w:numPr>
        <w:rPr>
          <w:lang w:eastAsia="en-GB"/>
        </w:rPr>
      </w:pPr>
      <w:r>
        <w:rPr>
          <w:lang w:eastAsia="en-GB"/>
        </w:rPr>
        <w:t>No – Record Actions Taken</w:t>
      </w:r>
    </w:p>
    <w:p w:rsidR="00B354B4" w:rsidRDefault="00B354B4" w:rsidP="00B354B4">
      <w:pPr>
        <w:pStyle w:val="NoSpacing"/>
        <w:rPr>
          <w:lang w:eastAsia="en-GB"/>
        </w:rPr>
      </w:pPr>
    </w:p>
    <w:p w:rsidR="00B354B4" w:rsidRDefault="00B354B4" w:rsidP="00536735">
      <w:pPr>
        <w:pStyle w:val="Heading3"/>
      </w:pPr>
      <w:r>
        <w:t>Option 2:</w:t>
      </w:r>
      <w:r>
        <w:tab/>
        <w:t>Abuse suspected or disclosed</w:t>
      </w:r>
    </w:p>
    <w:p w:rsidR="00B354B4" w:rsidRDefault="00B354B4" w:rsidP="00B354B4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Is an immediate response required to ensure </w:t>
      </w:r>
      <w:r w:rsidR="007B512F">
        <w:rPr>
          <w:rFonts w:cs="Arial"/>
          <w:szCs w:val="24"/>
          <w:lang w:eastAsia="en-GB"/>
        </w:rPr>
        <w:t>ākonga</w:t>
      </w:r>
      <w:r>
        <w:rPr>
          <w:rFonts w:cs="Arial"/>
          <w:szCs w:val="24"/>
          <w:lang w:eastAsia="en-GB"/>
        </w:rPr>
        <w:t xml:space="preserve"> safety? (If unsure, consult immediately).</w:t>
      </w:r>
    </w:p>
    <w:p w:rsidR="00B354B4" w:rsidRPr="00CF6967" w:rsidRDefault="00CF6967" w:rsidP="00B354B4">
      <w:pPr>
        <w:rPr>
          <w:rFonts w:cs="Arial"/>
          <w:b/>
          <w:szCs w:val="24"/>
          <w:lang w:eastAsia="en-GB"/>
        </w:rPr>
      </w:pPr>
      <w:r w:rsidRPr="00CF6967">
        <w:rPr>
          <w:rFonts w:cs="Arial"/>
          <w:b/>
          <w:szCs w:val="24"/>
          <w:highlight w:val="yellow"/>
          <w:lang w:eastAsia="en-GB"/>
        </w:rPr>
        <w:t xml:space="preserve">If </w:t>
      </w:r>
      <w:r w:rsidR="00B354B4" w:rsidRPr="00CF6967">
        <w:rPr>
          <w:rFonts w:cs="Arial"/>
          <w:b/>
          <w:szCs w:val="24"/>
          <w:highlight w:val="yellow"/>
          <w:lang w:eastAsia="en-GB"/>
        </w:rPr>
        <w:t>Yes</w:t>
      </w:r>
    </w:p>
    <w:p w:rsidR="00B354B4" w:rsidRPr="00CF6967" w:rsidRDefault="00B354B4" w:rsidP="00536735">
      <w:pPr>
        <w:pStyle w:val="ListParagraph"/>
        <w:numPr>
          <w:ilvl w:val="0"/>
          <w:numId w:val="15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 xml:space="preserve">Ensure the immediate safety of </w:t>
      </w:r>
      <w:r w:rsidR="007B512F">
        <w:rPr>
          <w:rFonts w:cs="Arial"/>
          <w:szCs w:val="24"/>
          <w:lang w:eastAsia="en-GB"/>
        </w:rPr>
        <w:t>ākonga</w:t>
      </w:r>
      <w:bookmarkStart w:id="0" w:name="_GoBack"/>
      <w:bookmarkEnd w:id="0"/>
      <w:r w:rsidRPr="00CF6967">
        <w:rPr>
          <w:rFonts w:cs="Arial"/>
          <w:szCs w:val="24"/>
          <w:lang w:eastAsia="en-GB"/>
        </w:rPr>
        <w:t xml:space="preserve"> and immediately contact Police (111) or Oranga Tamariki (0508 326 459)</w:t>
      </w:r>
    </w:p>
    <w:p w:rsidR="00B354B4" w:rsidRPr="00CF6967" w:rsidRDefault="00B354B4" w:rsidP="00536735">
      <w:pPr>
        <w:pStyle w:val="ListParagraph"/>
        <w:numPr>
          <w:ilvl w:val="0"/>
          <w:numId w:val="15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>Inform the Child Protection Champion</w:t>
      </w:r>
    </w:p>
    <w:p w:rsidR="00B354B4" w:rsidRPr="00CF6967" w:rsidRDefault="00B354B4" w:rsidP="00536735">
      <w:pPr>
        <w:pStyle w:val="ListParagraph"/>
        <w:numPr>
          <w:ilvl w:val="0"/>
          <w:numId w:val="15"/>
        </w:numPr>
        <w:rPr>
          <w:rFonts w:cs="Arial"/>
          <w:szCs w:val="24"/>
          <w:lang w:eastAsia="en-GB"/>
        </w:rPr>
      </w:pPr>
      <w:r w:rsidRPr="00CF6967">
        <w:rPr>
          <w:rFonts w:cs="Arial"/>
          <w:szCs w:val="24"/>
          <w:lang w:eastAsia="en-GB"/>
        </w:rPr>
        <w:t>Record Actions Taken</w:t>
      </w:r>
    </w:p>
    <w:p w:rsidR="00EF28A8" w:rsidRPr="007B229B" w:rsidRDefault="00EF28A8" w:rsidP="007B229B"/>
    <w:sectPr w:rsidR="00EF28A8" w:rsidRPr="007B229B" w:rsidSect="0048009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35" w:rsidRDefault="00536735" w:rsidP="00301AEE">
      <w:pPr>
        <w:spacing w:after="0" w:line="240" w:lineRule="auto"/>
      </w:pPr>
      <w:r>
        <w:separator/>
      </w:r>
    </w:p>
  </w:endnote>
  <w:endnote w:type="continuationSeparator" w:id="0">
    <w:p w:rsidR="00536735" w:rsidRDefault="00536735" w:rsidP="0030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E" w:rsidRPr="00CF6967" w:rsidRDefault="00CF6967">
    <w:pPr>
      <w:pStyle w:val="Footer"/>
      <w:rPr>
        <w:lang w:val="en-NZ"/>
      </w:rPr>
    </w:pPr>
    <w:r>
      <w:rPr>
        <w:lang w:val="en-NZ"/>
      </w:rPr>
      <w:t>Appendix 2: Accessible Flow Chart</w:t>
    </w:r>
    <w:r>
      <w:rPr>
        <w:lang w:val="en-NZ"/>
      </w:rPr>
      <w:tab/>
    </w:r>
    <w:r>
      <w:rPr>
        <w:lang w:val="en-NZ"/>
      </w:rPr>
      <w:tab/>
    </w:r>
    <w:r w:rsidRPr="00CF6967">
      <w:rPr>
        <w:lang w:val="en-NZ"/>
      </w:rPr>
      <w:t xml:space="preserve">Page </w:t>
    </w:r>
    <w:r w:rsidRPr="00CF6967">
      <w:rPr>
        <w:b/>
        <w:bCs/>
        <w:lang w:val="en-NZ"/>
      </w:rPr>
      <w:fldChar w:fldCharType="begin"/>
    </w:r>
    <w:r w:rsidRPr="00CF6967">
      <w:rPr>
        <w:b/>
        <w:bCs/>
        <w:lang w:val="en-NZ"/>
      </w:rPr>
      <w:instrText xml:space="preserve"> PAGE  \* Arabic  \* MERGEFORMAT </w:instrText>
    </w:r>
    <w:r w:rsidRPr="00CF6967">
      <w:rPr>
        <w:b/>
        <w:bCs/>
        <w:lang w:val="en-NZ"/>
      </w:rPr>
      <w:fldChar w:fldCharType="separate"/>
    </w:r>
    <w:r w:rsidR="007B512F">
      <w:rPr>
        <w:b/>
        <w:bCs/>
        <w:noProof/>
        <w:lang w:val="en-NZ"/>
      </w:rPr>
      <w:t>1</w:t>
    </w:r>
    <w:r w:rsidRPr="00CF6967">
      <w:rPr>
        <w:b/>
        <w:bCs/>
        <w:lang w:val="en-NZ"/>
      </w:rPr>
      <w:fldChar w:fldCharType="end"/>
    </w:r>
    <w:r w:rsidRPr="00CF6967">
      <w:rPr>
        <w:lang w:val="en-NZ"/>
      </w:rPr>
      <w:t xml:space="preserve"> of </w:t>
    </w:r>
    <w:r w:rsidRPr="00CF6967">
      <w:rPr>
        <w:b/>
        <w:bCs/>
        <w:lang w:val="en-NZ"/>
      </w:rPr>
      <w:fldChar w:fldCharType="begin"/>
    </w:r>
    <w:r w:rsidRPr="00CF6967">
      <w:rPr>
        <w:b/>
        <w:bCs/>
        <w:lang w:val="en-NZ"/>
      </w:rPr>
      <w:instrText xml:space="preserve"> NUMPAGES  \* Arabic  \* MERGEFORMAT </w:instrText>
    </w:r>
    <w:r w:rsidRPr="00CF6967">
      <w:rPr>
        <w:b/>
        <w:bCs/>
        <w:lang w:val="en-NZ"/>
      </w:rPr>
      <w:fldChar w:fldCharType="separate"/>
    </w:r>
    <w:r w:rsidR="007B512F">
      <w:rPr>
        <w:b/>
        <w:bCs/>
        <w:noProof/>
        <w:lang w:val="en-NZ"/>
      </w:rPr>
      <w:t>2</w:t>
    </w:r>
    <w:r w:rsidRPr="00CF6967">
      <w:rPr>
        <w:b/>
        <w:bCs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35" w:rsidRDefault="00536735" w:rsidP="00301AEE">
      <w:pPr>
        <w:spacing w:after="0" w:line="240" w:lineRule="auto"/>
      </w:pPr>
      <w:r>
        <w:separator/>
      </w:r>
    </w:p>
  </w:footnote>
  <w:footnote w:type="continuationSeparator" w:id="0">
    <w:p w:rsidR="00536735" w:rsidRDefault="00536735" w:rsidP="0030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2E8"/>
    <w:multiLevelType w:val="hybridMultilevel"/>
    <w:tmpl w:val="BA98D846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6DB"/>
    <w:multiLevelType w:val="hybridMultilevel"/>
    <w:tmpl w:val="EBF838CE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135CD"/>
    <w:multiLevelType w:val="hybridMultilevel"/>
    <w:tmpl w:val="638093CC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285315"/>
    <w:multiLevelType w:val="hybridMultilevel"/>
    <w:tmpl w:val="33803D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09"/>
    <w:multiLevelType w:val="hybridMultilevel"/>
    <w:tmpl w:val="C75CC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23A8"/>
    <w:multiLevelType w:val="hybridMultilevel"/>
    <w:tmpl w:val="37F06A8E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5D3DD9"/>
    <w:multiLevelType w:val="hybridMultilevel"/>
    <w:tmpl w:val="FDD0A1F4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B3A79"/>
    <w:multiLevelType w:val="hybridMultilevel"/>
    <w:tmpl w:val="F59C13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31246"/>
    <w:multiLevelType w:val="hybridMultilevel"/>
    <w:tmpl w:val="EF729F10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C0262"/>
    <w:multiLevelType w:val="hybridMultilevel"/>
    <w:tmpl w:val="0C5EE5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B37EC"/>
    <w:multiLevelType w:val="hybridMultilevel"/>
    <w:tmpl w:val="0B52B14E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E65F6"/>
    <w:multiLevelType w:val="hybridMultilevel"/>
    <w:tmpl w:val="57FA8A00"/>
    <w:lvl w:ilvl="0" w:tplc="FE3E4874">
      <w:start w:val="1"/>
      <w:numFmt w:val="bullet"/>
      <w:lvlText w:val="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14"/>
  </w:num>
  <w:num w:numId="9">
    <w:abstractNumId w:val="6"/>
  </w:num>
  <w:num w:numId="10">
    <w:abstractNumId w:val="12"/>
  </w:num>
  <w:num w:numId="11">
    <w:abstractNumId w:val="10"/>
  </w:num>
  <w:num w:numId="12">
    <w:abstractNumId w:val="13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35"/>
    <w:rsid w:val="000417C5"/>
    <w:rsid w:val="00116C15"/>
    <w:rsid w:val="00276E63"/>
    <w:rsid w:val="00301AEE"/>
    <w:rsid w:val="00400DED"/>
    <w:rsid w:val="0043298F"/>
    <w:rsid w:val="0048009E"/>
    <w:rsid w:val="004C0AB4"/>
    <w:rsid w:val="00536735"/>
    <w:rsid w:val="006C0DF0"/>
    <w:rsid w:val="007B229B"/>
    <w:rsid w:val="007B512F"/>
    <w:rsid w:val="00952FAB"/>
    <w:rsid w:val="00B354B4"/>
    <w:rsid w:val="00C86E01"/>
    <w:rsid w:val="00CF6967"/>
    <w:rsid w:val="00D05EF6"/>
    <w:rsid w:val="00EF28A8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0D10D2"/>
  <w15:docId w15:val="{BEB0BD80-0814-45D3-A7F9-E8908418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6735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  <w:lang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6735"/>
    <w:rPr>
      <w:rFonts w:ascii="Arial" w:eastAsiaTheme="majorEastAsia" w:hAnsi="Arial" w:cstheme="majorBidi"/>
      <w:b/>
      <w:sz w:val="32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E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01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EE"/>
    <w:rPr>
      <w:rFonts w:ascii="Arial" w:hAnsi="Arial"/>
      <w:sz w:val="24"/>
    </w:rPr>
  </w:style>
  <w:style w:type="paragraph" w:styleId="NoSpacing">
    <w:name w:val="No Spacing"/>
    <w:uiPriority w:val="1"/>
    <w:qFormat/>
    <w:rsid w:val="00B354B4"/>
    <w:pPr>
      <w:spacing w:after="0" w:line="240" w:lineRule="auto"/>
    </w:pPr>
    <w:rPr>
      <w:rFonts w:ascii="Arial" w:hAnsi="Arial"/>
      <w:sz w:val="24"/>
      <w:lang w:val="en-NZ"/>
    </w:rPr>
  </w:style>
  <w:style w:type="paragraph" w:styleId="ListParagraph">
    <w:name w:val="List Paragraph"/>
    <w:basedOn w:val="Normal"/>
    <w:uiPriority w:val="34"/>
    <w:qFormat/>
    <w:rsid w:val="00CF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9E32D-616E-4596-AF60-7C50B63CE5C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Lamphee</dc:creator>
  <cp:lastModifiedBy>Bridget Lamphee</cp:lastModifiedBy>
  <cp:revision>2</cp:revision>
  <cp:lastPrinted>2018-07-18T20:25:00Z</cp:lastPrinted>
  <dcterms:created xsi:type="dcterms:W3CDTF">2018-07-09T19:56:00Z</dcterms:created>
  <dcterms:modified xsi:type="dcterms:W3CDTF">2018-07-18T20:25:00Z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