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8" w:rsidRDefault="00625BB3" w:rsidP="00625BB3">
      <w:pPr>
        <w:pStyle w:val="Heading1"/>
        <w:rPr>
          <w:lang w:val="en-NZ"/>
        </w:rPr>
      </w:pPr>
      <w:r>
        <w:rPr>
          <w:lang w:val="en-NZ"/>
        </w:rPr>
        <w:t>Operational Policy: Homai Campus School IEP Policy (NAG 1)</w:t>
      </w:r>
    </w:p>
    <w:p w:rsidR="00625BB3" w:rsidRDefault="00625BB3" w:rsidP="00625BB3">
      <w:pPr>
        <w:pStyle w:val="Heading2"/>
        <w:rPr>
          <w:lang w:val="en-NZ"/>
        </w:rPr>
      </w:pPr>
      <w:r>
        <w:rPr>
          <w:lang w:val="en-NZ"/>
        </w:rPr>
        <w:t>Blind &amp; Low Vision Education Network NZ</w:t>
      </w:r>
    </w:p>
    <w:p w:rsidR="00625BB3" w:rsidRDefault="00625BB3" w:rsidP="00625BB3">
      <w:pPr>
        <w:rPr>
          <w:lang w:val="en-NZ"/>
        </w:rPr>
      </w:pPr>
    </w:p>
    <w:p w:rsidR="00625BB3" w:rsidRDefault="00625BB3" w:rsidP="00625BB3">
      <w:pPr>
        <w:pStyle w:val="Heading2"/>
        <w:rPr>
          <w:lang w:val="en-NZ"/>
        </w:rPr>
      </w:pPr>
      <w:r>
        <w:rPr>
          <w:lang w:val="en-NZ"/>
        </w:rPr>
        <w:t>Statement of Intent</w:t>
      </w:r>
    </w:p>
    <w:p w:rsidR="00625BB3" w:rsidRDefault="00625BB3" w:rsidP="00625BB3">
      <w:pPr>
        <w:rPr>
          <w:lang w:val="mi-NZ"/>
        </w:rPr>
      </w:pPr>
      <w:r>
        <w:rPr>
          <w:lang w:val="en-NZ"/>
        </w:rPr>
        <w:t xml:space="preserve">The </w:t>
      </w:r>
      <w:r>
        <w:rPr>
          <w:lang w:val="mi-NZ"/>
        </w:rPr>
        <w:t>ākonga attending the BLENNZ Homai Campus School will be enabled by an Individual Education Plan (IEP) or Individual Transition Plan (ITP) that outlines their strengths and needs, bringing together a collaborative team that works in partnership with whānau to identi</w:t>
      </w:r>
      <w:r w:rsidR="008D4ACB">
        <w:rPr>
          <w:lang w:val="mi-NZ"/>
        </w:rPr>
        <w:t>fy and prioritise learning outc</w:t>
      </w:r>
      <w:r>
        <w:rPr>
          <w:lang w:val="mi-NZ"/>
        </w:rPr>
        <w:t>omes that are based on effective assessment and teaching strategies.</w:t>
      </w:r>
    </w:p>
    <w:p w:rsidR="00625BB3" w:rsidRDefault="00625BB3" w:rsidP="00625BB3">
      <w:pPr>
        <w:pStyle w:val="Heading2"/>
        <w:rPr>
          <w:lang w:val="mi-NZ"/>
        </w:rPr>
      </w:pPr>
      <w:r>
        <w:rPr>
          <w:lang w:val="mi-NZ"/>
        </w:rPr>
        <w:t>Policy Requirements</w:t>
      </w:r>
    </w:p>
    <w:p w:rsidR="00625BB3" w:rsidRDefault="00625BB3" w:rsidP="00625BB3">
      <w:pPr>
        <w:ind w:left="720" w:hanging="720"/>
        <w:rPr>
          <w:lang w:val="mi-NZ"/>
        </w:rPr>
      </w:pPr>
      <w:r>
        <w:rPr>
          <w:lang w:val="mi-NZ"/>
        </w:rPr>
        <w:t>1.</w:t>
      </w:r>
      <w:r>
        <w:rPr>
          <w:lang w:val="mi-NZ"/>
        </w:rPr>
        <w:tab/>
        <w:t>The IEP / ITP are plans to ensure ākonga are provided with an appropriately individualised teaching and therapy programme that supports them to achieve maximum educational outcomes.</w:t>
      </w:r>
    </w:p>
    <w:p w:rsidR="00625BB3" w:rsidRDefault="00625BB3" w:rsidP="00625BB3">
      <w:pPr>
        <w:ind w:left="720" w:hanging="720"/>
        <w:rPr>
          <w:lang w:val="mi-NZ"/>
        </w:rPr>
      </w:pPr>
      <w:r>
        <w:rPr>
          <w:lang w:val="mi-NZ"/>
        </w:rPr>
        <w:t>2.</w:t>
      </w:r>
      <w:r>
        <w:rPr>
          <w:lang w:val="mi-NZ"/>
        </w:rPr>
        <w:tab/>
        <w:t>The IEP / ITP forms the basis for collaboration between the school/parents/ whānau/caregivers, the ākonga (where appropriate) and other agencies and professionals as necessary (including BLENNZ Residential Services where applicable) to identify and prioritise learning outcomes.</w:t>
      </w:r>
    </w:p>
    <w:p w:rsidR="00625BB3" w:rsidRDefault="00625BB3" w:rsidP="00625BB3">
      <w:pPr>
        <w:ind w:left="720" w:hanging="720"/>
        <w:rPr>
          <w:lang w:val="mi-NZ"/>
        </w:rPr>
      </w:pPr>
      <w:r>
        <w:rPr>
          <w:lang w:val="mi-NZ"/>
        </w:rPr>
        <w:t>3.</w:t>
      </w:r>
      <w:r>
        <w:rPr>
          <w:lang w:val="mi-NZ"/>
        </w:rPr>
        <w:tab/>
        <w:t>The IEP / ITP process will identify and clarify the roles and responsibilities of team members and provide a cycle of assessment, planning provision, evaluation and priority goal setting.</w:t>
      </w:r>
    </w:p>
    <w:p w:rsidR="00625BB3" w:rsidRDefault="00625BB3" w:rsidP="00625BB3">
      <w:pPr>
        <w:ind w:left="720" w:hanging="720"/>
        <w:rPr>
          <w:lang w:val="mi-NZ"/>
        </w:rPr>
      </w:pPr>
      <w:r>
        <w:rPr>
          <w:lang w:val="mi-NZ"/>
        </w:rPr>
        <w:t>4.</w:t>
      </w:r>
      <w:r>
        <w:rPr>
          <w:lang w:val="mi-NZ"/>
        </w:rPr>
        <w:tab/>
        <w:t>The IEP / ITP will provide a systematic approach to identify priorities and focus areas to ensure the achievement of long term aims and the continued appropriate placement of ākonga.</w:t>
      </w:r>
    </w:p>
    <w:p w:rsidR="00625BB3" w:rsidRDefault="00625BB3" w:rsidP="00625BB3">
      <w:pPr>
        <w:ind w:left="720" w:hanging="720"/>
        <w:rPr>
          <w:lang w:val="mi-NZ"/>
        </w:rPr>
      </w:pPr>
      <w:r>
        <w:rPr>
          <w:lang w:val="mi-NZ"/>
        </w:rPr>
        <w:t>5.</w:t>
      </w:r>
      <w:r>
        <w:rPr>
          <w:lang w:val="mi-NZ"/>
        </w:rPr>
        <w:tab/>
        <w:t>The IEP /ITP meeting is conducted six monthly, or more frequently according to individual requirements.</w:t>
      </w:r>
    </w:p>
    <w:p w:rsidR="00625BB3" w:rsidRDefault="00625BB3" w:rsidP="00625BB3">
      <w:pPr>
        <w:ind w:left="720" w:hanging="720"/>
        <w:rPr>
          <w:lang w:val="mi-NZ"/>
        </w:rPr>
      </w:pPr>
      <w:r>
        <w:rPr>
          <w:lang w:val="mi-NZ"/>
        </w:rPr>
        <w:t>6.</w:t>
      </w:r>
      <w:r>
        <w:rPr>
          <w:lang w:val="mi-NZ"/>
        </w:rPr>
        <w:tab/>
        <w:t>The IEP / ITP reflects contribution from parents, specialists, therapists, residential staff and/or a trans-disciplinary assessment as appropriate to the needs of the ākonga.</w:t>
      </w:r>
    </w:p>
    <w:p w:rsidR="00625BB3" w:rsidRDefault="00625BB3" w:rsidP="00625BB3">
      <w:pPr>
        <w:ind w:left="720" w:hanging="720"/>
        <w:rPr>
          <w:lang w:val="mi-NZ"/>
        </w:rPr>
      </w:pPr>
      <w:r>
        <w:rPr>
          <w:lang w:val="mi-NZ"/>
        </w:rPr>
        <w:t>7.</w:t>
      </w:r>
      <w:r>
        <w:rPr>
          <w:lang w:val="mi-NZ"/>
        </w:rPr>
        <w:tab/>
        <w:t>The IEP / ITP will be based on appropriate assessment data collected in the normal environment of the ākonga.</w:t>
      </w:r>
    </w:p>
    <w:p w:rsidR="00625BB3" w:rsidRDefault="00625BB3" w:rsidP="00625BB3">
      <w:pPr>
        <w:ind w:left="720" w:hanging="720"/>
        <w:rPr>
          <w:lang w:val="mi-NZ"/>
        </w:rPr>
      </w:pPr>
      <w:r>
        <w:rPr>
          <w:lang w:val="mi-NZ"/>
        </w:rPr>
        <w:t>8.</w:t>
      </w:r>
      <w:r>
        <w:rPr>
          <w:lang w:val="mi-NZ"/>
        </w:rPr>
        <w:tab/>
        <w:t>The IEP / ITP will identify how the Expanded Core Curriculum will support ākonga achievement of the</w:t>
      </w:r>
      <w:r w:rsidR="00F02C84">
        <w:rPr>
          <w:lang w:val="mi-NZ"/>
        </w:rPr>
        <w:t xml:space="preserve"> achievement objectives and key competencies from the New Zealand Curriculum. It will also identify specific learning outcomes, pedagogy and the resources required to achieve these outcomes.</w:t>
      </w:r>
    </w:p>
    <w:p w:rsidR="00F02C84" w:rsidRDefault="00F02C84" w:rsidP="00625BB3">
      <w:pPr>
        <w:ind w:left="720" w:hanging="720"/>
        <w:rPr>
          <w:lang w:val="mi-NZ"/>
        </w:rPr>
      </w:pPr>
      <w:r>
        <w:rPr>
          <w:lang w:val="mi-NZ"/>
        </w:rPr>
        <w:lastRenderedPageBreak/>
        <w:t>9.</w:t>
      </w:r>
      <w:r>
        <w:rPr>
          <w:lang w:val="mi-NZ"/>
        </w:rPr>
        <w:tab/>
        <w:t>The IEP / ITP will allocate roles and responsibilities for planning, implementation and the evaluation of programmes.</w:t>
      </w:r>
    </w:p>
    <w:p w:rsidR="00F02C84" w:rsidRDefault="00F02C84" w:rsidP="00625BB3">
      <w:pPr>
        <w:ind w:left="720" w:hanging="720"/>
        <w:rPr>
          <w:lang w:val="mi-NZ"/>
        </w:rPr>
      </w:pPr>
      <w:r>
        <w:rPr>
          <w:lang w:val="mi-NZ"/>
        </w:rPr>
        <w:t>10.</w:t>
      </w:r>
      <w:r>
        <w:rPr>
          <w:lang w:val="mi-NZ"/>
        </w:rPr>
        <w:tab/>
        <w:t>The IEP / ITP process will set a review date where programmes will be reviewed and further planning undertaken.</w:t>
      </w:r>
    </w:p>
    <w:p w:rsidR="00F02C84" w:rsidRDefault="00F02C84" w:rsidP="00625BB3">
      <w:pPr>
        <w:ind w:left="720" w:hanging="720"/>
        <w:rPr>
          <w:lang w:val="mi-NZ"/>
        </w:rPr>
      </w:pPr>
      <w:r>
        <w:rPr>
          <w:lang w:val="mi-NZ"/>
        </w:rPr>
        <w:t>11.</w:t>
      </w:r>
      <w:r>
        <w:rPr>
          <w:lang w:val="mi-NZ"/>
        </w:rPr>
        <w:tab/>
        <w:t>The class teacher will ensure that the IEP / ITP for each ākonga is implemented effectively and that teaching activities are appropriate and culturally sensitive.</w:t>
      </w:r>
    </w:p>
    <w:p w:rsidR="00F02C84" w:rsidRDefault="00F02C84" w:rsidP="00625BB3">
      <w:pPr>
        <w:ind w:left="720" w:hanging="720"/>
        <w:rPr>
          <w:lang w:val="mi-NZ"/>
        </w:rPr>
      </w:pPr>
      <w:r>
        <w:rPr>
          <w:lang w:val="mi-NZ"/>
        </w:rPr>
        <w:t>12.</w:t>
      </w:r>
      <w:r>
        <w:rPr>
          <w:lang w:val="mi-NZ"/>
        </w:rPr>
        <w:tab/>
        <w:t>The IEP / ITP goals form the basis for ākonga programmes across both the school and residential settings.</w:t>
      </w:r>
    </w:p>
    <w:p w:rsidR="00F02C84" w:rsidRDefault="00F02C84" w:rsidP="00625BB3">
      <w:pPr>
        <w:ind w:left="720" w:hanging="720"/>
        <w:rPr>
          <w:lang w:val="mi-NZ"/>
        </w:rPr>
      </w:pPr>
    </w:p>
    <w:p w:rsidR="00F02C84" w:rsidRDefault="00F02C84" w:rsidP="00625BB3">
      <w:pPr>
        <w:ind w:left="720" w:hanging="720"/>
        <w:rPr>
          <w:lang w:val="mi-NZ"/>
        </w:rPr>
      </w:pPr>
      <w:r>
        <w:rPr>
          <w:lang w:val="mi-NZ"/>
        </w:rPr>
        <w:t>Approved:</w:t>
      </w:r>
      <w:r>
        <w:rPr>
          <w:lang w:val="mi-NZ"/>
        </w:rPr>
        <w:tab/>
      </w:r>
      <w:r w:rsidR="00F140F2" w:rsidRPr="001B677C">
        <w:rPr>
          <w:noProof/>
          <w:lang w:val="en-NZ" w:eastAsia="en-NZ"/>
        </w:rPr>
        <w:drawing>
          <wp:inline distT="0" distB="0" distL="0" distR="0" wp14:anchorId="7ACECCC2" wp14:editId="6A92174D">
            <wp:extent cx="1094105" cy="410210"/>
            <wp:effectExtent l="0" t="0" r="0" b="8890"/>
            <wp:docPr id="1" name="Picture 1" descr="H:\2021\2021 Signatures\K Stobbs .jpg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1\2021 Signatures\K Stobbs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54" w:rsidRDefault="00401454" w:rsidP="00625BB3">
      <w:pPr>
        <w:ind w:left="720" w:hanging="720"/>
        <w:rPr>
          <w:lang w:val="mi-NZ"/>
        </w:rPr>
      </w:pPr>
      <w:r>
        <w:rPr>
          <w:lang w:val="mi-NZ"/>
        </w:rPr>
        <w:t>Date:</w:t>
      </w:r>
      <w:r w:rsidR="00F140F2">
        <w:rPr>
          <w:lang w:val="mi-NZ"/>
        </w:rPr>
        <w:tab/>
      </w:r>
      <w:r w:rsidR="00F140F2">
        <w:rPr>
          <w:lang w:val="mi-NZ"/>
        </w:rPr>
        <w:tab/>
        <w:t>12 August 2021</w:t>
      </w:r>
    </w:p>
    <w:p w:rsidR="00401454" w:rsidRDefault="00401454" w:rsidP="00625BB3">
      <w:pPr>
        <w:ind w:left="720" w:hanging="720"/>
        <w:rPr>
          <w:lang w:val="mi-NZ"/>
        </w:rPr>
      </w:pPr>
      <w:r>
        <w:rPr>
          <w:lang w:val="mi-NZ"/>
        </w:rPr>
        <w:t>Next Review:</w:t>
      </w:r>
      <w:r>
        <w:rPr>
          <w:lang w:val="mi-NZ"/>
        </w:rPr>
        <w:tab/>
      </w:r>
      <w:r w:rsidR="00F140F2">
        <w:rPr>
          <w:lang w:val="mi-NZ"/>
        </w:rPr>
        <w:t xml:space="preserve"> </w:t>
      </w:r>
      <w:bookmarkStart w:id="0" w:name="_GoBack"/>
      <w:bookmarkEnd w:id="0"/>
      <w:r>
        <w:rPr>
          <w:lang w:val="mi-NZ"/>
        </w:rPr>
        <w:t>2024</w:t>
      </w:r>
    </w:p>
    <w:sectPr w:rsidR="00401454" w:rsidSect="0048009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54" w:rsidRDefault="00401454" w:rsidP="00401454">
      <w:pPr>
        <w:spacing w:after="0" w:line="240" w:lineRule="auto"/>
      </w:pPr>
      <w:r>
        <w:separator/>
      </w:r>
    </w:p>
  </w:endnote>
  <w:endnote w:type="continuationSeparator" w:id="0">
    <w:p w:rsidR="00401454" w:rsidRDefault="00401454" w:rsidP="0040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4" w:rsidRDefault="00617BE0">
    <w:pPr>
      <w:pStyle w:val="Footer"/>
      <w:rPr>
        <w:b/>
        <w:bCs/>
      </w:rPr>
    </w:pPr>
    <w:r>
      <w:t>OP1-01 2021 Homai Campus School IEP Policy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140F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140F2">
      <w:rPr>
        <w:b/>
        <w:bCs/>
        <w:noProof/>
      </w:rPr>
      <w:t>2</w:t>
    </w:r>
    <w:r>
      <w:rPr>
        <w:b/>
        <w:bCs/>
      </w:rPr>
      <w:fldChar w:fldCharType="end"/>
    </w:r>
  </w:p>
  <w:p w:rsidR="00617BE0" w:rsidRPr="00617BE0" w:rsidRDefault="00617BE0">
    <w:pPr>
      <w:pStyle w:val="Footer"/>
    </w:pPr>
    <w:r>
      <w:rPr>
        <w:bCs/>
      </w:rPr>
      <w:t>July 2021</w:t>
    </w:r>
  </w:p>
  <w:p w:rsidR="00401454" w:rsidRDefault="00401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54" w:rsidRDefault="00401454" w:rsidP="00401454">
      <w:pPr>
        <w:spacing w:after="0" w:line="240" w:lineRule="auto"/>
      </w:pPr>
      <w:r>
        <w:separator/>
      </w:r>
    </w:p>
  </w:footnote>
  <w:footnote w:type="continuationSeparator" w:id="0">
    <w:p w:rsidR="00401454" w:rsidRDefault="00401454" w:rsidP="0040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FC"/>
    <w:rsid w:val="000417C5"/>
    <w:rsid w:val="00116C15"/>
    <w:rsid w:val="00276E63"/>
    <w:rsid w:val="00400DED"/>
    <w:rsid w:val="00401454"/>
    <w:rsid w:val="00407C2F"/>
    <w:rsid w:val="0043298F"/>
    <w:rsid w:val="0048009E"/>
    <w:rsid w:val="004C0AB4"/>
    <w:rsid w:val="00617BE0"/>
    <w:rsid w:val="00625BB3"/>
    <w:rsid w:val="006C0DF0"/>
    <w:rsid w:val="00735E1B"/>
    <w:rsid w:val="008D4ACB"/>
    <w:rsid w:val="00952FAB"/>
    <w:rsid w:val="00C86E01"/>
    <w:rsid w:val="00C95CFC"/>
    <w:rsid w:val="00D05EF6"/>
    <w:rsid w:val="00EF28A8"/>
    <w:rsid w:val="00F02C84"/>
    <w:rsid w:val="00F140F2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7560"/>
  <w15:docId w15:val="{BE88F611-8DAA-4AA4-B76D-1F76832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2F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4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01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45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mphee\Documents\Custom%20Office%20Templates\Accessi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9E32D-616E-4596-AF60-7C50B63CE5CE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Template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2</cp:revision>
  <cp:lastPrinted>2021-08-12T19:26:00Z</cp:lastPrinted>
  <dcterms:created xsi:type="dcterms:W3CDTF">2021-08-12T20:44:00Z</dcterms:created>
  <dcterms:modified xsi:type="dcterms:W3CDTF">2021-08-12T20:44:00Z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