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42F9" w14:textId="77777777" w:rsidR="00EA3FA1" w:rsidRDefault="00EA3FA1" w:rsidP="00EA3FA1">
      <w:pPr>
        <w:pStyle w:val="Heading1"/>
        <w:spacing w:line="288" w:lineRule="auto"/>
      </w:pPr>
    </w:p>
    <w:p w14:paraId="609F69D3" w14:textId="25AA561C" w:rsidR="00FF005B" w:rsidRDefault="00FF005B" w:rsidP="00EA3FA1">
      <w:pPr>
        <w:pStyle w:val="Heading1"/>
        <w:spacing w:line="288" w:lineRule="auto"/>
      </w:pPr>
      <w:r>
        <w:t>Operational Policy: Staff Alcohol (NAG 5)</w:t>
      </w:r>
    </w:p>
    <w:p w14:paraId="44C1423E" w14:textId="77777777" w:rsidR="00E96D37" w:rsidRDefault="00E96D37" w:rsidP="00EA3FA1">
      <w:pPr>
        <w:pStyle w:val="Heading2"/>
        <w:spacing w:line="288" w:lineRule="auto"/>
      </w:pPr>
      <w:r>
        <w:t>Blind &amp; Low Vision Education Network NZ</w:t>
      </w:r>
    </w:p>
    <w:p w14:paraId="497EE4C9" w14:textId="77777777" w:rsidR="00FF005B" w:rsidRDefault="00FF005B" w:rsidP="00EA3FA1">
      <w:pPr>
        <w:spacing w:line="288" w:lineRule="auto"/>
      </w:pPr>
    </w:p>
    <w:p w14:paraId="5AC277C1" w14:textId="7149766D" w:rsidR="00FF005B" w:rsidRDefault="00FF005B" w:rsidP="00EA3FA1">
      <w:pPr>
        <w:pStyle w:val="Heading2"/>
        <w:spacing w:line="288" w:lineRule="auto"/>
      </w:pPr>
      <w:r>
        <w:t>Statement of Intent:</w:t>
      </w:r>
    </w:p>
    <w:p w14:paraId="673B8425" w14:textId="695BB69E" w:rsidR="00FF005B" w:rsidRDefault="00FF005B" w:rsidP="00EA3FA1">
      <w:pPr>
        <w:spacing w:line="288" w:lineRule="auto"/>
      </w:pPr>
      <w:r>
        <w:t>The Blind and Low Vision Education Network (BLENNZ) promotes the safety and well-being of ākonga and staff.  Consumption of alcohol by staff can only occur as stated within this policy, unless in other circumstances specifically approved by the Principal.</w:t>
      </w:r>
    </w:p>
    <w:p w14:paraId="2DCFD6E9" w14:textId="28170EB1" w:rsidR="00FF005B" w:rsidRDefault="00FF005B" w:rsidP="00EA3FA1">
      <w:pPr>
        <w:pStyle w:val="Heading2"/>
        <w:spacing w:line="288" w:lineRule="auto"/>
      </w:pPr>
      <w:r>
        <w:t>Policy Requirements:</w:t>
      </w:r>
    </w:p>
    <w:p w14:paraId="52C69A37" w14:textId="75A149F6" w:rsidR="00FF005B" w:rsidRDefault="00FF005B" w:rsidP="00EA3FA1">
      <w:pPr>
        <w:spacing w:line="288" w:lineRule="auto"/>
        <w:ind w:left="720" w:hanging="720"/>
      </w:pPr>
      <w:r>
        <w:t>1.</w:t>
      </w:r>
      <w:r>
        <w:tab/>
        <w:t xml:space="preserve">The responsibility of staff for the welfare of </w:t>
      </w:r>
      <w:proofErr w:type="spellStart"/>
      <w:r w:rsidR="00181CF7">
        <w:t>ngā</w:t>
      </w:r>
      <w:proofErr w:type="spellEnd"/>
      <w:r w:rsidR="00181CF7">
        <w:t xml:space="preserve"> </w:t>
      </w:r>
      <w:r>
        <w:t>ākonga at all times is paramount. Staff will not consume alcohol during working hours. Staff not accepting this responsibility are liable to disciplinary action by the Board of Trustees.</w:t>
      </w:r>
    </w:p>
    <w:p w14:paraId="3FBA2FA6" w14:textId="62E7D313" w:rsidR="00FF005B" w:rsidRDefault="00FF005B" w:rsidP="00EA3FA1">
      <w:pPr>
        <w:spacing w:line="288" w:lineRule="auto"/>
        <w:ind w:left="720" w:hanging="720"/>
      </w:pPr>
      <w:r>
        <w:t>2.</w:t>
      </w:r>
      <w:r>
        <w:tab/>
      </w:r>
      <w:r w:rsidR="0094476A">
        <w:t xml:space="preserve">Staff and other accompanying adults involved in programmes where ākonga are in attendance must not consume alcohol at any time. </w:t>
      </w:r>
    </w:p>
    <w:p w14:paraId="46B44F83" w14:textId="787AC72E" w:rsidR="00AF4420" w:rsidRDefault="00AF4420" w:rsidP="00EA3FA1">
      <w:pPr>
        <w:spacing w:line="288" w:lineRule="auto"/>
        <w:ind w:left="720" w:hanging="720"/>
      </w:pPr>
      <w:r>
        <w:t>3.</w:t>
      </w:r>
      <w:r>
        <w:tab/>
        <w:t xml:space="preserve">With the Principal’s permission, staff </w:t>
      </w:r>
      <w:r w:rsidR="0094476A">
        <w:t xml:space="preserve">not covered in (2) </w:t>
      </w:r>
      <w:r>
        <w:t xml:space="preserve">may drink alcohol during </w:t>
      </w:r>
      <w:proofErr w:type="spellStart"/>
      <w:r>
        <w:t>non working</w:t>
      </w:r>
      <w:proofErr w:type="spellEnd"/>
      <w:r>
        <w:t xml:space="preserve"> hours if they are staying in The Bach. Alcohol must not be consumed at any time if staff are staying in Café BLENNZ during term time, or during school</w:t>
      </w:r>
      <w:r w:rsidR="00291638">
        <w:t xml:space="preserve"> holidays if ākonga are present in either Café BLENNZ accommodation or Nikau Hostel.</w:t>
      </w:r>
    </w:p>
    <w:p w14:paraId="222D8021" w14:textId="47B7BE64" w:rsidR="00FF005B" w:rsidRDefault="0094476A" w:rsidP="00EA3FA1">
      <w:pPr>
        <w:spacing w:line="288" w:lineRule="auto"/>
        <w:ind w:left="720" w:hanging="720"/>
      </w:pPr>
      <w:r>
        <w:t>4</w:t>
      </w:r>
      <w:r w:rsidR="00FF005B">
        <w:t>.</w:t>
      </w:r>
      <w:r w:rsidR="00FF005B">
        <w:tab/>
        <w:t>Strictly no consumption of alcohol by the driver of any BLENNZ owned, leased or rental vehicle or when a personal vehicle is being used for BLENNZ purposes.</w:t>
      </w:r>
    </w:p>
    <w:p w14:paraId="006C67CC" w14:textId="7CC1E44C" w:rsidR="00FF005B" w:rsidRDefault="0094476A" w:rsidP="00EA3FA1">
      <w:pPr>
        <w:spacing w:line="288" w:lineRule="auto"/>
        <w:ind w:left="720" w:hanging="720"/>
      </w:pPr>
      <w:r>
        <w:t>5</w:t>
      </w:r>
      <w:r w:rsidR="00FF005B">
        <w:t>.</w:t>
      </w:r>
      <w:r w:rsidR="00FF005B">
        <w:tab/>
        <w:t xml:space="preserve">Consumption of alcohol during </w:t>
      </w:r>
      <w:r w:rsidR="00EA3FA1">
        <w:t xml:space="preserve">BLENNZ </w:t>
      </w:r>
      <w:r w:rsidR="00FF005B">
        <w:t xml:space="preserve">staff social activities may be permitted if approved by the </w:t>
      </w:r>
      <w:proofErr w:type="gramStart"/>
      <w:r w:rsidR="00FF005B">
        <w:t>Principal</w:t>
      </w:r>
      <w:proofErr w:type="gramEnd"/>
      <w:r w:rsidR="00FF005B">
        <w:t>. This will be during a specified time</w:t>
      </w:r>
      <w:r w:rsidR="009F3CE5">
        <w:t xml:space="preserve"> when </w:t>
      </w:r>
      <w:r w:rsidR="00181CF7">
        <w:t>ākonga are not</w:t>
      </w:r>
      <w:r w:rsidR="009F3CE5">
        <w:t xml:space="preserve"> </w:t>
      </w:r>
      <w:proofErr w:type="gramStart"/>
      <w:r w:rsidR="009F3CE5">
        <w:t>present</w:t>
      </w:r>
      <w:r w:rsidR="00FF005B">
        <w:t>, and</w:t>
      </w:r>
      <w:proofErr w:type="gramEnd"/>
      <w:r w:rsidR="00FF005B">
        <w:t xml:space="preserve"> must be confined to a building agreed to by the Principal.</w:t>
      </w:r>
      <w:r w:rsidR="00EA3FA1">
        <w:t xml:space="preserve"> Alcohol consumption at host school functions must be in accordance with that school’s policies and procedures.</w:t>
      </w:r>
    </w:p>
    <w:p w14:paraId="1C697A5B" w14:textId="3B2763B4" w:rsidR="00FF005B" w:rsidRDefault="0094476A" w:rsidP="00EA3FA1">
      <w:pPr>
        <w:spacing w:line="288" w:lineRule="auto"/>
        <w:ind w:left="720" w:hanging="720"/>
      </w:pPr>
      <w:r>
        <w:t>6</w:t>
      </w:r>
      <w:r w:rsidR="00FF005B">
        <w:t>.</w:t>
      </w:r>
      <w:r w:rsidR="00FF005B">
        <w:tab/>
        <w:t xml:space="preserve">Staff must not purchase alcohol with BLENNZ funds without the prior permission of the Principal or </w:t>
      </w:r>
      <w:r w:rsidR="00BA17F7">
        <w:t>another member of the Senior Management Team</w:t>
      </w:r>
      <w:r w:rsidR="00FF005B">
        <w:t>.  This will only be in exceptional circumstances e.g. the end o</w:t>
      </w:r>
      <w:r w:rsidR="00291638">
        <w:t>f year Christmas staff function, as a gift for a conference speaker etc.</w:t>
      </w:r>
    </w:p>
    <w:p w14:paraId="14DA0D96" w14:textId="3D579EC7" w:rsidR="00FF005B" w:rsidRDefault="0094476A" w:rsidP="00EA3FA1">
      <w:pPr>
        <w:spacing w:line="288" w:lineRule="auto"/>
        <w:ind w:left="720" w:hanging="720"/>
      </w:pPr>
      <w:r>
        <w:t>7</w:t>
      </w:r>
      <w:r w:rsidR="00FF005B">
        <w:t>.</w:t>
      </w:r>
      <w:r w:rsidR="00FF005B">
        <w:tab/>
        <w:t>Prior approval for the use of alcohol by outside organisations hiring BLENNZ facilities must be obtained from the Principal.</w:t>
      </w:r>
    </w:p>
    <w:p w14:paraId="44199D0A" w14:textId="77777777" w:rsidR="00EA3FA1" w:rsidRDefault="00EA3FA1" w:rsidP="00EA3FA1">
      <w:pPr>
        <w:pStyle w:val="Heading2"/>
        <w:spacing w:line="288" w:lineRule="auto"/>
      </w:pPr>
    </w:p>
    <w:p w14:paraId="64FAFE81" w14:textId="77777777" w:rsidR="00EA3FA1" w:rsidRDefault="00EA3FA1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59C1BB55" w14:textId="77777777" w:rsidR="00EA3FA1" w:rsidRDefault="00EA3FA1" w:rsidP="00EA3FA1">
      <w:pPr>
        <w:pStyle w:val="Heading2"/>
        <w:spacing w:line="288" w:lineRule="auto"/>
      </w:pPr>
    </w:p>
    <w:p w14:paraId="1B9492EC" w14:textId="0C0292AD" w:rsidR="00291638" w:rsidRDefault="00181CF7" w:rsidP="00EA3FA1">
      <w:pPr>
        <w:pStyle w:val="Heading2"/>
        <w:spacing w:line="288" w:lineRule="auto"/>
      </w:pPr>
      <w:r>
        <w:t>Supporting Documents:</w:t>
      </w:r>
    </w:p>
    <w:p w14:paraId="450C8F58" w14:textId="7EB49A15" w:rsidR="00181CF7" w:rsidRDefault="00181CF7" w:rsidP="00EA3FA1">
      <w:pPr>
        <w:spacing w:line="288" w:lineRule="auto"/>
        <w:ind w:left="720" w:hanging="720"/>
      </w:pPr>
      <w:hyperlink r:id="rId10" w:history="1">
        <w:r>
          <w:rPr>
            <w:rStyle w:val="Hyperlink"/>
          </w:rPr>
          <w:t>Ministry of Business, Innovation &amp; Employment:  Drugs, Alcohol and Work</w:t>
        </w:r>
      </w:hyperlink>
      <w:r>
        <w:t xml:space="preserve"> </w:t>
      </w:r>
    </w:p>
    <w:p w14:paraId="2DD53B48" w14:textId="75771D3C" w:rsidR="00291638" w:rsidRDefault="00181CF7" w:rsidP="00EA3FA1">
      <w:pPr>
        <w:tabs>
          <w:tab w:val="right" w:pos="9638"/>
        </w:tabs>
        <w:spacing w:line="288" w:lineRule="auto"/>
        <w:ind w:left="720" w:hanging="720"/>
        <w:rPr>
          <w:rStyle w:val="HTMLCite"/>
        </w:rPr>
      </w:pPr>
      <w:hyperlink r:id="rId11" w:history="1">
        <w:r w:rsidRPr="00181CF7">
          <w:rPr>
            <w:rStyle w:val="Hyperlink"/>
          </w:rPr>
          <w:t>DHB: School Alcohol Policies</w:t>
        </w:r>
      </w:hyperlink>
    </w:p>
    <w:p w14:paraId="0039A09D" w14:textId="0E799FAF" w:rsidR="00FF005B" w:rsidRDefault="00291638" w:rsidP="00EA3FA1">
      <w:pPr>
        <w:spacing w:line="288" w:lineRule="auto"/>
        <w:ind w:left="720" w:hanging="720"/>
      </w:pPr>
      <w:r>
        <w:t>Approved:</w:t>
      </w:r>
      <w:r w:rsidR="00510814">
        <w:tab/>
      </w:r>
      <w:r w:rsidR="00510814">
        <w:rPr>
          <w:noProof/>
          <w:lang w:val="en-NZ" w:eastAsia="en-NZ"/>
        </w:rPr>
        <w:drawing>
          <wp:inline distT="0" distB="0" distL="0" distR="0" wp14:anchorId="6AEFC076" wp14:editId="0AB74F14">
            <wp:extent cx="1098550" cy="409575"/>
            <wp:effectExtent l="0" t="0" r="6350" b="9525"/>
            <wp:docPr id="1" name="Picture 1" descr="Signature of Karen Stob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0\2020 Signatures\K Stobbs 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3D4A203A" w14:textId="1DAF96F8" w:rsidR="00E96D37" w:rsidRDefault="00E96D37" w:rsidP="00EA3FA1">
      <w:pPr>
        <w:spacing w:line="288" w:lineRule="auto"/>
        <w:ind w:left="720" w:hanging="720"/>
      </w:pPr>
      <w:r>
        <w:t>Date:</w:t>
      </w:r>
      <w:r w:rsidR="00510814">
        <w:tab/>
      </w:r>
      <w:r w:rsidR="00510814">
        <w:tab/>
        <w:t>1 October 2023</w:t>
      </w:r>
    </w:p>
    <w:p w14:paraId="5EE61E62" w14:textId="0C4C6CB8" w:rsidR="00E96D37" w:rsidRPr="00FF005B" w:rsidRDefault="00E96D37" w:rsidP="00EA3FA1">
      <w:pPr>
        <w:spacing w:line="288" w:lineRule="auto"/>
        <w:ind w:left="720" w:hanging="720"/>
      </w:pPr>
      <w:r>
        <w:t>Next Review: 2026</w:t>
      </w:r>
    </w:p>
    <w:sectPr w:rsidR="00E96D37" w:rsidRPr="00FF005B" w:rsidSect="00E96D37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A228" w14:textId="77777777" w:rsidR="00291638" w:rsidRDefault="00291638" w:rsidP="00291638">
      <w:pPr>
        <w:spacing w:after="0" w:line="240" w:lineRule="auto"/>
      </w:pPr>
      <w:r>
        <w:separator/>
      </w:r>
    </w:p>
  </w:endnote>
  <w:endnote w:type="continuationSeparator" w:id="0">
    <w:p w14:paraId="57505E5E" w14:textId="77777777" w:rsidR="00291638" w:rsidRDefault="00291638" w:rsidP="0029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DED7" w14:textId="1E97B275" w:rsidR="00291638" w:rsidRDefault="00181CF7">
    <w:pPr>
      <w:pStyle w:val="Footer"/>
      <w:rPr>
        <w:b/>
        <w:bCs/>
      </w:rPr>
    </w:pPr>
    <w:r>
      <w:t xml:space="preserve">OP5-15 </w:t>
    </w:r>
    <w:r w:rsidR="00E96D37">
      <w:t xml:space="preserve">2023 </w:t>
    </w:r>
    <w:r>
      <w:t>Staff Alcohol Policy</w:t>
    </w:r>
    <w:r w:rsidR="00291638">
      <w:tab/>
    </w:r>
    <w:r w:rsidR="00291638">
      <w:tab/>
      <w:t xml:space="preserve">Page </w:t>
    </w:r>
    <w:r w:rsidR="00291638">
      <w:rPr>
        <w:b/>
        <w:bCs/>
      </w:rPr>
      <w:fldChar w:fldCharType="begin"/>
    </w:r>
    <w:r w:rsidR="00291638">
      <w:rPr>
        <w:b/>
        <w:bCs/>
      </w:rPr>
      <w:instrText xml:space="preserve"> PAGE  \* Arabic  \* MERGEFORMAT </w:instrText>
    </w:r>
    <w:r w:rsidR="00291638">
      <w:rPr>
        <w:b/>
        <w:bCs/>
      </w:rPr>
      <w:fldChar w:fldCharType="separate"/>
    </w:r>
    <w:r w:rsidR="00BA17F7">
      <w:rPr>
        <w:b/>
        <w:bCs/>
        <w:noProof/>
      </w:rPr>
      <w:t>1</w:t>
    </w:r>
    <w:r w:rsidR="00291638">
      <w:rPr>
        <w:b/>
        <w:bCs/>
      </w:rPr>
      <w:fldChar w:fldCharType="end"/>
    </w:r>
    <w:r w:rsidR="00291638">
      <w:t xml:space="preserve"> of </w:t>
    </w:r>
    <w:r w:rsidR="00291638">
      <w:rPr>
        <w:b/>
        <w:bCs/>
      </w:rPr>
      <w:fldChar w:fldCharType="begin"/>
    </w:r>
    <w:r w:rsidR="00291638">
      <w:rPr>
        <w:b/>
        <w:bCs/>
      </w:rPr>
      <w:instrText xml:space="preserve"> NUMPAGES  \* Arabic  \* MERGEFORMAT </w:instrText>
    </w:r>
    <w:r w:rsidR="00291638">
      <w:rPr>
        <w:b/>
        <w:bCs/>
      </w:rPr>
      <w:fldChar w:fldCharType="separate"/>
    </w:r>
    <w:r w:rsidR="00BA17F7">
      <w:rPr>
        <w:b/>
        <w:bCs/>
        <w:noProof/>
      </w:rPr>
      <w:t>1</w:t>
    </w:r>
    <w:r w:rsidR="00291638">
      <w:rPr>
        <w:b/>
        <w:bCs/>
      </w:rPr>
      <w:fldChar w:fldCharType="end"/>
    </w:r>
  </w:p>
  <w:p w14:paraId="62B32999" w14:textId="7F07224F" w:rsidR="00181CF7" w:rsidRPr="00181CF7" w:rsidRDefault="00E96D37">
    <w:pPr>
      <w:pStyle w:val="Footer"/>
    </w:pPr>
    <w:r>
      <w:rPr>
        <w:bCs/>
      </w:rPr>
      <w:t>August 2023</w:t>
    </w:r>
  </w:p>
  <w:p w14:paraId="44FBD171" w14:textId="77777777" w:rsidR="00291638" w:rsidRDefault="0029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1392" w14:textId="77777777" w:rsidR="00291638" w:rsidRDefault="00291638" w:rsidP="00291638">
      <w:pPr>
        <w:spacing w:after="0" w:line="240" w:lineRule="auto"/>
      </w:pPr>
      <w:r>
        <w:separator/>
      </w:r>
    </w:p>
  </w:footnote>
  <w:footnote w:type="continuationSeparator" w:id="0">
    <w:p w14:paraId="298DDB0F" w14:textId="77777777" w:rsidR="00291638" w:rsidRDefault="00291638" w:rsidP="0029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5AEFF92"/>
    <w:lvl w:ilvl="0">
      <w:numFmt w:val="bullet"/>
      <w:lvlText w:val="*"/>
      <w:lvlJc w:val="left"/>
    </w:lvl>
  </w:abstractNum>
  <w:abstractNum w:abstractNumId="1" w15:restartNumberingAfterBreak="0">
    <w:nsid w:val="28237610"/>
    <w:multiLevelType w:val="hybridMultilevel"/>
    <w:tmpl w:val="3D12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84434">
    <w:abstractNumId w:val="1"/>
  </w:num>
  <w:num w:numId="2" w16cid:durableId="768964164">
    <w:abstractNumId w:val="0"/>
    <w:lvlOverride w:ilvl="0">
      <w:lvl w:ilvl="0">
        <w:start w:val="1"/>
        <w:numFmt w:val="bullet"/>
        <w:lvlText w:val=""/>
        <w:legacy w:legacy="1" w:legacySpace="120" w:legacyIndent="720"/>
        <w:lvlJc w:val="left"/>
        <w:pPr>
          <w:ind w:left="720" w:hanging="72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B4"/>
    <w:rsid w:val="00154196"/>
    <w:rsid w:val="00157996"/>
    <w:rsid w:val="00181CF7"/>
    <w:rsid w:val="001D58E2"/>
    <w:rsid w:val="00276E63"/>
    <w:rsid w:val="00291638"/>
    <w:rsid w:val="002F0967"/>
    <w:rsid w:val="004C0AB4"/>
    <w:rsid w:val="00510814"/>
    <w:rsid w:val="005B48E7"/>
    <w:rsid w:val="005C6990"/>
    <w:rsid w:val="006A58E9"/>
    <w:rsid w:val="006C0DF0"/>
    <w:rsid w:val="006F7C77"/>
    <w:rsid w:val="0076386E"/>
    <w:rsid w:val="00794F20"/>
    <w:rsid w:val="00795DD1"/>
    <w:rsid w:val="007D730D"/>
    <w:rsid w:val="0094476A"/>
    <w:rsid w:val="009F3CE5"/>
    <w:rsid w:val="00A77BE0"/>
    <w:rsid w:val="00AF4420"/>
    <w:rsid w:val="00BA17F7"/>
    <w:rsid w:val="00BD7964"/>
    <w:rsid w:val="00C21088"/>
    <w:rsid w:val="00C94486"/>
    <w:rsid w:val="00D05EF6"/>
    <w:rsid w:val="00D5304F"/>
    <w:rsid w:val="00E96D37"/>
    <w:rsid w:val="00EA3FA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736B"/>
  <w15:docId w15:val="{405DDA93-F0DF-4153-B606-883A970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386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6386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76386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C6990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C6990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C6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9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3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3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38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181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utherndhb.govt.nz/files/16901_20160421132045-1461201645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ployment.govt.nz/workplace-policies/tests-and-checks/drugs-alcohol-and-wo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2</cp:revision>
  <cp:lastPrinted>2023-09-19T23:26:00Z</cp:lastPrinted>
  <dcterms:created xsi:type="dcterms:W3CDTF">2025-02-03T20:03:00Z</dcterms:created>
  <dcterms:modified xsi:type="dcterms:W3CDTF">2025-02-03T20:03:00Z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